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6F02B" w14:textId="24C8AC9F" w:rsidR="00982736" w:rsidRDefault="007D0321" w:rsidP="00982736">
      <w:pPr>
        <w:rPr>
          <w:sz w:val="24"/>
          <w:szCs w:val="24"/>
        </w:rPr>
      </w:pPr>
      <w:r w:rsidRPr="007D0321">
        <w:rPr>
          <w:rFonts w:hint="eastAsia"/>
          <w:sz w:val="24"/>
          <w:szCs w:val="24"/>
        </w:rPr>
        <w:t>自動</w:t>
      </w:r>
      <w:r w:rsidR="006C1943">
        <w:rPr>
          <w:rFonts w:hint="eastAsia"/>
          <w:sz w:val="24"/>
          <w:szCs w:val="24"/>
        </w:rPr>
        <w:t>捕捉</w:t>
      </w:r>
      <w:r w:rsidRPr="007D0321">
        <w:rPr>
          <w:rFonts w:hint="eastAsia"/>
          <w:sz w:val="24"/>
          <w:szCs w:val="24"/>
        </w:rPr>
        <w:t>式はかりの使用制限の開始（検定の実施）に関する説明会</w:t>
      </w:r>
    </w:p>
    <w:p w14:paraId="649DCD95" w14:textId="77777777" w:rsidR="00982736" w:rsidRDefault="007D0321" w:rsidP="00982736">
      <w:pPr>
        <w:rPr>
          <w:szCs w:val="21"/>
        </w:rPr>
      </w:pPr>
      <w:r>
        <w:rPr>
          <w:rFonts w:hint="eastAsia"/>
          <w:szCs w:val="21"/>
        </w:rPr>
        <w:t>平成29年の計量法施行令及び計量</w:t>
      </w:r>
      <w:r w:rsidR="00982736">
        <w:rPr>
          <w:rFonts w:hint="eastAsia"/>
          <w:szCs w:val="21"/>
        </w:rPr>
        <w:t>法</w:t>
      </w:r>
      <w:r>
        <w:rPr>
          <w:rFonts w:hint="eastAsia"/>
          <w:szCs w:val="21"/>
        </w:rPr>
        <w:t>関係手数料例の一部を改正する政令</w:t>
      </w:r>
      <w:r w:rsidR="00982736">
        <w:rPr>
          <w:rFonts w:hint="eastAsia"/>
          <w:szCs w:val="21"/>
        </w:rPr>
        <w:t>に</w:t>
      </w:r>
      <w:r>
        <w:rPr>
          <w:rFonts w:hint="eastAsia"/>
          <w:szCs w:val="21"/>
        </w:rPr>
        <w:t>ともない、</w:t>
      </w:r>
    </w:p>
    <w:p w14:paraId="5A426E34" w14:textId="77777777" w:rsidR="00982736" w:rsidRDefault="007D0321" w:rsidP="00982736">
      <w:pPr>
        <w:rPr>
          <w:szCs w:val="21"/>
        </w:rPr>
      </w:pPr>
      <w:r>
        <w:rPr>
          <w:rFonts w:hint="eastAsia"/>
          <w:szCs w:val="21"/>
        </w:rPr>
        <w:t>「自動はかり」が検定の対象となり、令和6年（2024年）</w:t>
      </w:r>
      <w:r w:rsidR="00982736">
        <w:rPr>
          <w:rFonts w:hint="eastAsia"/>
          <w:szCs w:val="21"/>
        </w:rPr>
        <w:t>4月1日</w:t>
      </w:r>
      <w:r>
        <w:rPr>
          <w:rFonts w:hint="eastAsia"/>
          <w:szCs w:val="21"/>
        </w:rPr>
        <w:t>より新たに使用する</w:t>
      </w:r>
    </w:p>
    <w:p w14:paraId="313A000A" w14:textId="7D2FCBC6" w:rsidR="00915917" w:rsidRDefault="007D0321" w:rsidP="00915917">
      <w:pPr>
        <w:rPr>
          <w:szCs w:val="21"/>
        </w:rPr>
      </w:pPr>
      <w:r>
        <w:rPr>
          <w:rFonts w:hint="eastAsia"/>
          <w:szCs w:val="21"/>
        </w:rPr>
        <w:t>自動</w:t>
      </w:r>
      <w:r w:rsidR="006C1943">
        <w:rPr>
          <w:rFonts w:hint="eastAsia"/>
          <w:szCs w:val="21"/>
        </w:rPr>
        <w:t>捕捉</w:t>
      </w:r>
      <w:r>
        <w:rPr>
          <w:rFonts w:hint="eastAsia"/>
          <w:szCs w:val="21"/>
        </w:rPr>
        <w:t>式はかりの使用の制限が開始され、令和9年（2027年）4月1日より既使用の</w:t>
      </w:r>
    </w:p>
    <w:p w14:paraId="619EB869" w14:textId="2480E84E" w:rsidR="007D0321" w:rsidRPr="00915917" w:rsidRDefault="007D0321" w:rsidP="00915917">
      <w:pPr>
        <w:rPr>
          <w:sz w:val="24"/>
          <w:szCs w:val="24"/>
        </w:rPr>
      </w:pPr>
      <w:r>
        <w:rPr>
          <w:rFonts w:hint="eastAsia"/>
          <w:szCs w:val="21"/>
        </w:rPr>
        <w:t>自動</w:t>
      </w:r>
      <w:r w:rsidR="006C1943">
        <w:rPr>
          <w:rFonts w:hint="eastAsia"/>
          <w:szCs w:val="21"/>
        </w:rPr>
        <w:t>捕捉式</w:t>
      </w:r>
      <w:r>
        <w:rPr>
          <w:rFonts w:hint="eastAsia"/>
          <w:szCs w:val="21"/>
        </w:rPr>
        <w:t>はかりの使用の制限が始まります。</w:t>
      </w:r>
    </w:p>
    <w:p w14:paraId="1F50174F" w14:textId="37A66C4E" w:rsidR="007D0321" w:rsidRDefault="007D0321" w:rsidP="007D0321">
      <w:pPr>
        <w:ind w:left="210" w:hanging="210"/>
        <w:rPr>
          <w:szCs w:val="21"/>
        </w:rPr>
      </w:pPr>
      <w:r>
        <w:rPr>
          <w:rFonts w:hint="eastAsia"/>
          <w:szCs w:val="21"/>
        </w:rPr>
        <w:t xml:space="preserve">　自動</w:t>
      </w:r>
      <w:r w:rsidR="006C1943">
        <w:rPr>
          <w:rFonts w:hint="eastAsia"/>
          <w:szCs w:val="21"/>
        </w:rPr>
        <w:t>捕捉式</w:t>
      </w:r>
      <w:r>
        <w:rPr>
          <w:rFonts w:hint="eastAsia"/>
          <w:szCs w:val="21"/>
        </w:rPr>
        <w:t>はかりを使用している事業者に対して、これらの制度に対し理解していただ</w:t>
      </w:r>
    </w:p>
    <w:p w14:paraId="33E1EA2F" w14:textId="77777777" w:rsidR="007D0321" w:rsidRDefault="007D0321" w:rsidP="007D0321">
      <w:pPr>
        <w:ind w:left="210" w:hanging="210"/>
        <w:rPr>
          <w:szCs w:val="21"/>
        </w:rPr>
      </w:pPr>
      <w:r>
        <w:rPr>
          <w:rFonts w:hint="eastAsia"/>
          <w:szCs w:val="21"/>
        </w:rPr>
        <w:t>くための説明会が行われています。オンラインによる参加が可能ですので、生産管理部門・</w:t>
      </w:r>
    </w:p>
    <w:p w14:paraId="06A9674D" w14:textId="15CD8CA3" w:rsidR="007D0321" w:rsidRDefault="007D0321" w:rsidP="007D0321">
      <w:pPr>
        <w:ind w:left="210" w:hanging="210"/>
        <w:rPr>
          <w:szCs w:val="21"/>
        </w:rPr>
      </w:pPr>
      <w:r>
        <w:rPr>
          <w:rFonts w:hint="eastAsia"/>
          <w:szCs w:val="21"/>
        </w:rPr>
        <w:t>品質管理部門・計量部門の担当者は様、</w:t>
      </w:r>
      <w:r w:rsidR="00AF4460">
        <w:rPr>
          <w:rFonts w:hint="eastAsia"/>
          <w:szCs w:val="21"/>
        </w:rPr>
        <w:t>及び関係会社等の皆様は、この機会に是非ご参加・</w:t>
      </w:r>
    </w:p>
    <w:p w14:paraId="4C766BBB" w14:textId="26BE4075" w:rsidR="00AF4460" w:rsidRDefault="00AF4460" w:rsidP="007D0321">
      <w:pPr>
        <w:ind w:left="210" w:hanging="210"/>
        <w:rPr>
          <w:szCs w:val="21"/>
        </w:rPr>
      </w:pPr>
      <w:r>
        <w:rPr>
          <w:rFonts w:hint="eastAsia"/>
          <w:szCs w:val="21"/>
        </w:rPr>
        <w:t>ご視聴ください。</w:t>
      </w:r>
    </w:p>
    <w:p w14:paraId="17F99F86" w14:textId="77777777" w:rsidR="00AF4460" w:rsidRDefault="00AF4460" w:rsidP="007D0321">
      <w:pPr>
        <w:ind w:left="210" w:hanging="210"/>
        <w:rPr>
          <w:szCs w:val="21"/>
        </w:rPr>
      </w:pPr>
    </w:p>
    <w:p w14:paraId="5015B212" w14:textId="77777777" w:rsidR="00982736" w:rsidRDefault="00982736" w:rsidP="007D0321">
      <w:pPr>
        <w:ind w:left="210" w:hanging="210"/>
        <w:rPr>
          <w:szCs w:val="21"/>
        </w:rPr>
      </w:pPr>
    </w:p>
    <w:p w14:paraId="1342C13D" w14:textId="2790AB09" w:rsidR="00AF4460" w:rsidRDefault="00AF4460" w:rsidP="007D0321">
      <w:pPr>
        <w:ind w:left="210" w:hanging="210"/>
        <w:rPr>
          <w:szCs w:val="21"/>
        </w:rPr>
      </w:pPr>
      <w:r>
        <w:rPr>
          <w:rFonts w:hint="eastAsia"/>
          <w:szCs w:val="21"/>
        </w:rPr>
        <w:t>主催者：経済産業省　イノベーション・環境局　計量行政室</w:t>
      </w:r>
    </w:p>
    <w:p w14:paraId="7C818648" w14:textId="3A6F4C52" w:rsidR="00AF4460" w:rsidRDefault="00AF4460" w:rsidP="007D0321">
      <w:pPr>
        <w:ind w:left="210" w:hanging="210"/>
        <w:rPr>
          <w:szCs w:val="21"/>
        </w:rPr>
      </w:pPr>
      <w:r>
        <w:rPr>
          <w:rFonts w:hint="eastAsia"/>
          <w:szCs w:val="21"/>
        </w:rPr>
        <w:t>事務局：株式会社矢野経済研究所</w:t>
      </w:r>
    </w:p>
    <w:p w14:paraId="535F20DC" w14:textId="252DA765" w:rsidR="00AF4460" w:rsidRDefault="00AF4460" w:rsidP="007D0321">
      <w:pPr>
        <w:ind w:left="210" w:hanging="210"/>
        <w:rPr>
          <w:szCs w:val="21"/>
        </w:rPr>
      </w:pPr>
      <w:r>
        <w:rPr>
          <w:rFonts w:hint="eastAsia"/>
          <w:szCs w:val="21"/>
        </w:rPr>
        <w:t>開催日：1月15日（水）14～16時</w:t>
      </w:r>
    </w:p>
    <w:p w14:paraId="16954396" w14:textId="7962D3FD" w:rsidR="00AF4460" w:rsidRDefault="00AF4460" w:rsidP="007D0321">
      <w:pPr>
        <w:ind w:left="210" w:hanging="210"/>
        <w:rPr>
          <w:szCs w:val="21"/>
        </w:rPr>
      </w:pPr>
      <w:r>
        <w:rPr>
          <w:rFonts w:hint="eastAsia"/>
          <w:szCs w:val="21"/>
        </w:rPr>
        <w:t xml:space="preserve">　　　　1月16日（木）14～16時</w:t>
      </w:r>
    </w:p>
    <w:p w14:paraId="3CECF462" w14:textId="7B554B14" w:rsidR="00AF4460" w:rsidRDefault="00AF4460" w:rsidP="007D0321">
      <w:pPr>
        <w:ind w:left="210" w:hanging="210"/>
        <w:rPr>
          <w:szCs w:val="21"/>
        </w:rPr>
      </w:pPr>
      <w:r>
        <w:rPr>
          <w:rFonts w:hint="eastAsia"/>
          <w:szCs w:val="21"/>
        </w:rPr>
        <w:t xml:space="preserve">　　　　1月21日（火）14～16時</w:t>
      </w:r>
    </w:p>
    <w:p w14:paraId="14F3DE57" w14:textId="77777777" w:rsidR="00AF4460" w:rsidRDefault="00AF4460" w:rsidP="007D0321">
      <w:pPr>
        <w:ind w:left="210" w:hanging="210"/>
        <w:rPr>
          <w:szCs w:val="21"/>
        </w:rPr>
      </w:pPr>
    </w:p>
    <w:p w14:paraId="70D1065B" w14:textId="77777777" w:rsidR="00982736" w:rsidRDefault="00982736" w:rsidP="007D0321">
      <w:pPr>
        <w:ind w:left="210" w:hanging="210"/>
        <w:rPr>
          <w:szCs w:val="21"/>
        </w:rPr>
      </w:pPr>
    </w:p>
    <w:p w14:paraId="64EE18C6" w14:textId="7AFCF364" w:rsidR="00AF4460" w:rsidRDefault="00AF4460" w:rsidP="007D0321">
      <w:pPr>
        <w:ind w:left="210" w:hanging="210"/>
        <w:rPr>
          <w:szCs w:val="21"/>
        </w:rPr>
      </w:pPr>
      <w:r>
        <w:rPr>
          <w:rFonts w:hint="eastAsia"/>
          <w:szCs w:val="21"/>
        </w:rPr>
        <w:t>視聴には、登録が必要です。開催時間までに、下記URLより登録してください。</w:t>
      </w:r>
    </w:p>
    <w:p w14:paraId="3973419E" w14:textId="72A4BA86" w:rsidR="00AF4460" w:rsidRDefault="00BA7290" w:rsidP="00AF4460">
      <w:pPr>
        <w:ind w:left="210" w:hanging="210"/>
        <w:rPr>
          <w:szCs w:val="21"/>
        </w:rPr>
      </w:pPr>
      <w:hyperlink r:id="rId6" w:history="1">
        <w:r w:rsidRPr="00380A68">
          <w:rPr>
            <w:rStyle w:val="a7"/>
            <w:rFonts w:hint="eastAsia"/>
            <w:szCs w:val="21"/>
          </w:rPr>
          <w:t>https://www.yano.co.jp/announce/202412a.html</w:t>
        </w:r>
      </w:hyperlink>
    </w:p>
    <w:p w14:paraId="20CD8A1D" w14:textId="77777777" w:rsidR="00BA7290" w:rsidRDefault="00BA7290" w:rsidP="00AF4460">
      <w:pPr>
        <w:ind w:left="210" w:hanging="210"/>
        <w:rPr>
          <w:szCs w:val="21"/>
        </w:rPr>
      </w:pPr>
    </w:p>
    <w:p w14:paraId="4215C8FD" w14:textId="77777777" w:rsidR="00BA7290" w:rsidRDefault="00BA7290" w:rsidP="00AF4460">
      <w:pPr>
        <w:ind w:left="210" w:hanging="210"/>
        <w:rPr>
          <w:szCs w:val="21"/>
        </w:rPr>
      </w:pPr>
    </w:p>
    <w:p w14:paraId="36038E46" w14:textId="3F530622" w:rsidR="00BA7290" w:rsidRPr="00BA7290" w:rsidRDefault="00BA7290" w:rsidP="00AF4460">
      <w:pPr>
        <w:ind w:left="210" w:hanging="210"/>
        <w:rPr>
          <w:rFonts w:hint="eastAsia"/>
          <w:color w:val="FF0000"/>
          <w:szCs w:val="21"/>
        </w:rPr>
      </w:pPr>
      <w:r>
        <w:rPr>
          <w:rFonts w:hint="eastAsia"/>
          <w:color w:val="FF0000"/>
          <w:szCs w:val="21"/>
        </w:rPr>
        <w:t>説明会は、終了いたしました。</w:t>
      </w:r>
    </w:p>
    <w:sectPr w:rsidR="00BA7290" w:rsidRPr="00BA72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1D40" w14:textId="77777777" w:rsidR="002C4625" w:rsidRDefault="002C4625" w:rsidP="006C1943">
      <w:r>
        <w:separator/>
      </w:r>
    </w:p>
  </w:endnote>
  <w:endnote w:type="continuationSeparator" w:id="0">
    <w:p w14:paraId="6EF15657" w14:textId="77777777" w:rsidR="002C4625" w:rsidRDefault="002C4625" w:rsidP="006C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1EF2D" w14:textId="77777777" w:rsidR="002C4625" w:rsidRDefault="002C4625" w:rsidP="006C1943">
      <w:r>
        <w:separator/>
      </w:r>
    </w:p>
  </w:footnote>
  <w:footnote w:type="continuationSeparator" w:id="0">
    <w:p w14:paraId="3F70C61E" w14:textId="77777777" w:rsidR="002C4625" w:rsidRDefault="002C4625" w:rsidP="006C1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21"/>
    <w:rsid w:val="00122E13"/>
    <w:rsid w:val="002355CD"/>
    <w:rsid w:val="002C4625"/>
    <w:rsid w:val="004B2A49"/>
    <w:rsid w:val="005E0882"/>
    <w:rsid w:val="006C1943"/>
    <w:rsid w:val="007D0321"/>
    <w:rsid w:val="00825A67"/>
    <w:rsid w:val="00915917"/>
    <w:rsid w:val="00982736"/>
    <w:rsid w:val="009B75B5"/>
    <w:rsid w:val="00AF4460"/>
    <w:rsid w:val="00BA7290"/>
    <w:rsid w:val="00BC5993"/>
    <w:rsid w:val="00EA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8AF65"/>
  <w15:chartTrackingRefBased/>
  <w15:docId w15:val="{1438EA76-279C-4C7F-81B0-835888FB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9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943"/>
  </w:style>
  <w:style w:type="paragraph" w:styleId="a5">
    <w:name w:val="footer"/>
    <w:basedOn w:val="a"/>
    <w:link w:val="a6"/>
    <w:uiPriority w:val="99"/>
    <w:unhideWhenUsed/>
    <w:rsid w:val="006C1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943"/>
  </w:style>
  <w:style w:type="character" w:styleId="a7">
    <w:name w:val="Hyperlink"/>
    <w:basedOn w:val="a0"/>
    <w:uiPriority w:val="99"/>
    <w:unhideWhenUsed/>
    <w:rsid w:val="00BA729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A7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no.co.jp/announce/202412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太郎 青森</dc:creator>
  <cp:keywords/>
  <dc:description/>
  <cp:lastModifiedBy>啓介 坂本</cp:lastModifiedBy>
  <cp:revision>4</cp:revision>
  <dcterms:created xsi:type="dcterms:W3CDTF">2025-01-06T05:28:00Z</dcterms:created>
  <dcterms:modified xsi:type="dcterms:W3CDTF">2025-04-15T02:47:00Z</dcterms:modified>
</cp:coreProperties>
</file>